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6091" w14:textId="77777777" w:rsidR="00921E4D" w:rsidRDefault="00ED2397" w:rsidP="008866EB">
      <w:pPr>
        <w:pBdr>
          <w:top w:val="single" w:sz="4" w:space="1" w:color="auto"/>
          <w:left w:val="single" w:sz="4" w:space="4" w:color="auto"/>
          <w:bottom w:val="single" w:sz="4" w:space="1" w:color="auto"/>
          <w:right w:val="single" w:sz="4" w:space="4" w:color="auto"/>
        </w:pBdr>
        <w:contextualSpacing/>
        <w:jc w:val="center"/>
        <w:rPr>
          <w:sz w:val="36"/>
          <w:szCs w:val="36"/>
          <w:lang w:val="fr-BE"/>
        </w:rPr>
      </w:pPr>
      <w:r w:rsidRPr="00921E4D">
        <w:rPr>
          <w:sz w:val="36"/>
          <w:szCs w:val="36"/>
          <w:lang w:val="fr-BE"/>
        </w:rPr>
        <w:t>Modèle de texte de spécification pour le béton préfabriqué</w:t>
      </w:r>
    </w:p>
    <w:p w14:paraId="7DA68647" w14:textId="2CF41F2A" w:rsidR="00ED2397" w:rsidRPr="00921E4D" w:rsidRDefault="00ED2397" w:rsidP="008866EB">
      <w:pPr>
        <w:pBdr>
          <w:top w:val="single" w:sz="4" w:space="1" w:color="auto"/>
          <w:left w:val="single" w:sz="4" w:space="4" w:color="auto"/>
          <w:bottom w:val="single" w:sz="4" w:space="1" w:color="auto"/>
          <w:right w:val="single" w:sz="4" w:space="4" w:color="auto"/>
        </w:pBdr>
        <w:contextualSpacing/>
        <w:jc w:val="center"/>
        <w:rPr>
          <w:sz w:val="36"/>
          <w:szCs w:val="36"/>
          <w:lang w:val="fr-BE"/>
        </w:rPr>
      </w:pPr>
      <w:r w:rsidRPr="00921E4D">
        <w:rPr>
          <w:sz w:val="36"/>
          <w:szCs w:val="36"/>
          <w:lang w:val="fr-BE"/>
        </w:rPr>
        <w:t xml:space="preserve">certifié durable </w:t>
      </w:r>
    </w:p>
    <w:p w14:paraId="787A4A59" w14:textId="77777777" w:rsidR="00ED2397" w:rsidRPr="00ED2397" w:rsidRDefault="00ED2397" w:rsidP="008866EB">
      <w:pPr>
        <w:contextualSpacing/>
        <w:rPr>
          <w:lang w:val="fr-BE"/>
        </w:rPr>
      </w:pPr>
    </w:p>
    <w:p w14:paraId="06834294" w14:textId="2C5C5E82" w:rsidR="00ED2397" w:rsidRPr="00ED2397" w:rsidRDefault="00ED2397" w:rsidP="008866EB">
      <w:pPr>
        <w:contextualSpacing/>
        <w:rPr>
          <w:lang w:val="fr-BE"/>
        </w:rPr>
      </w:pPr>
      <w:r w:rsidRPr="00ED2397">
        <w:rPr>
          <w:lang w:val="fr-BE"/>
        </w:rPr>
        <w:t xml:space="preserve">Le béton préfabriqué utilisé pour ce projet doit provenir d'une entreprise titulaire d'un certificat CSC (ou équivalent).  CSC est l'acronyme de </w:t>
      </w:r>
      <w:proofErr w:type="spellStart"/>
      <w:r w:rsidRPr="00ED2397">
        <w:rPr>
          <w:lang w:val="fr-BE"/>
        </w:rPr>
        <w:t>Concrete</w:t>
      </w:r>
      <w:proofErr w:type="spellEnd"/>
      <w:r w:rsidRPr="00ED2397">
        <w:rPr>
          <w:lang w:val="fr-BE"/>
        </w:rPr>
        <w:t xml:space="preserve"> </w:t>
      </w:r>
      <w:proofErr w:type="spellStart"/>
      <w:r w:rsidRPr="00ED2397">
        <w:rPr>
          <w:lang w:val="fr-BE"/>
        </w:rPr>
        <w:t>Sustainability</w:t>
      </w:r>
      <w:proofErr w:type="spellEnd"/>
      <w:r w:rsidRPr="00ED2397">
        <w:rPr>
          <w:lang w:val="fr-BE"/>
        </w:rPr>
        <w:t xml:space="preserve"> Council. Le CSC a créé un cadre qui peut être utilisé par les usines de béton (préfabriqué) pour valoriser leurs efforts en termes de responsabilité sociale des entreprises et d'approvisionnement durable par le biais d'un audit externe indépendant.  </w:t>
      </w:r>
    </w:p>
    <w:p w14:paraId="749DE02F" w14:textId="77777777" w:rsidR="00ED2397" w:rsidRPr="00ED2397" w:rsidRDefault="00ED2397" w:rsidP="008866EB">
      <w:pPr>
        <w:contextualSpacing/>
        <w:rPr>
          <w:lang w:val="fr-BE"/>
        </w:rPr>
      </w:pPr>
    </w:p>
    <w:p w14:paraId="0895E06C" w14:textId="37C1B236" w:rsidR="00ED2397" w:rsidRPr="00ED2397" w:rsidRDefault="00ED2397" w:rsidP="008866EB">
      <w:pPr>
        <w:contextualSpacing/>
        <w:rPr>
          <w:lang w:val="fr-BE"/>
        </w:rPr>
      </w:pPr>
      <w:r w:rsidRPr="00ED2397">
        <w:rPr>
          <w:lang w:val="fr-BE"/>
        </w:rPr>
        <w:t xml:space="preserve">Un certificat CSC-XXX ou supérieur est requis pour ce projet. </w:t>
      </w:r>
    </w:p>
    <w:p w14:paraId="280BC357" w14:textId="77777777" w:rsidR="00ED2397" w:rsidRPr="00ED2397" w:rsidRDefault="00ED2397" w:rsidP="008866EB">
      <w:pPr>
        <w:contextualSpacing/>
        <w:rPr>
          <w:lang w:val="fr-BE"/>
        </w:rPr>
      </w:pPr>
      <w:r w:rsidRPr="00ED2397">
        <w:rPr>
          <w:lang w:val="fr-BE"/>
        </w:rPr>
        <w:t>(XXX = bronze, argent, or ou platine)</w:t>
      </w:r>
    </w:p>
    <w:p w14:paraId="6651A131" w14:textId="77777777" w:rsidR="00ED2397" w:rsidRPr="00ED2397" w:rsidRDefault="00ED2397" w:rsidP="008866EB">
      <w:pPr>
        <w:contextualSpacing/>
        <w:rPr>
          <w:lang w:val="fr-BE"/>
        </w:rPr>
      </w:pPr>
    </w:p>
    <w:p w14:paraId="13F2A4BF" w14:textId="78CF3512" w:rsidR="00ED2397" w:rsidRDefault="00ED2397" w:rsidP="008866EB">
      <w:pPr>
        <w:contextualSpacing/>
        <w:rPr>
          <w:lang w:val="fr-BE"/>
        </w:rPr>
      </w:pPr>
      <w:r w:rsidRPr="00ED2397">
        <w:rPr>
          <w:lang w:val="fr-BE"/>
        </w:rPr>
        <w:t>L'entrepreneur présentera au client le certificat CSC valide du producteur de béton avant le début des livraisons de béton. Une liste des producteurs de béton certifiés peut être consultée en ligne.</w:t>
      </w:r>
    </w:p>
    <w:p w14:paraId="4033E954" w14:textId="5DD471A4" w:rsidR="00ED2397" w:rsidRDefault="00ED2397" w:rsidP="008866EB">
      <w:pPr>
        <w:contextualSpacing/>
        <w:rPr>
          <w:lang w:val="fr-BE"/>
        </w:rPr>
      </w:pPr>
    </w:p>
    <w:p w14:paraId="0614AB81" w14:textId="77777777" w:rsidR="00873C2F" w:rsidRDefault="00873C2F" w:rsidP="008866EB">
      <w:pPr>
        <w:contextualSpacing/>
        <w:rPr>
          <w:lang w:val="fr-BE"/>
        </w:rPr>
      </w:pPr>
    </w:p>
    <w:p w14:paraId="5C39C595" w14:textId="77777777" w:rsidR="00ED2397" w:rsidRPr="00ED2397" w:rsidRDefault="00ED2397" w:rsidP="008866EB">
      <w:pPr>
        <w:contextualSpacing/>
        <w:rPr>
          <w:u w:val="single"/>
          <w:lang w:val="fr-BE"/>
        </w:rPr>
      </w:pPr>
      <w:r w:rsidRPr="00ED2397">
        <w:rPr>
          <w:u w:val="single"/>
          <w:lang w:val="fr-BE"/>
        </w:rPr>
        <w:t>CSC - exigences essentielles pour déterminer l'équivalence</w:t>
      </w:r>
    </w:p>
    <w:p w14:paraId="2F5DBD65" w14:textId="1EE4BF52" w:rsidR="00ED2397" w:rsidRPr="00ED2397" w:rsidRDefault="00ED2397" w:rsidP="008866EB">
      <w:pPr>
        <w:pStyle w:val="Lijstalinea"/>
        <w:numPr>
          <w:ilvl w:val="0"/>
          <w:numId w:val="3"/>
        </w:numPr>
        <w:rPr>
          <w:lang w:val="fr-BE"/>
        </w:rPr>
      </w:pPr>
      <w:r w:rsidRPr="00ED2397">
        <w:rPr>
          <w:lang w:val="fr-BE"/>
        </w:rPr>
        <w:t xml:space="preserve">La certification CSC couvre divers critères de durabilité de ses propres activités, y compris divers aspects sociaux, économiques et environnementaux considérés dans le cadre de la responsabilité sociale des entreprises. </w:t>
      </w:r>
    </w:p>
    <w:p w14:paraId="3A37A47B" w14:textId="5A9B906C" w:rsidR="00ED2397" w:rsidRPr="00ED2397" w:rsidRDefault="00ED2397" w:rsidP="008866EB">
      <w:pPr>
        <w:pStyle w:val="Lijstalinea"/>
        <w:numPr>
          <w:ilvl w:val="0"/>
          <w:numId w:val="3"/>
        </w:numPr>
        <w:rPr>
          <w:lang w:val="fr-BE"/>
        </w:rPr>
      </w:pPr>
      <w:r w:rsidRPr="00ED2397">
        <w:rPr>
          <w:lang w:val="fr-BE"/>
        </w:rPr>
        <w:t>En outre, les principaux fournisseurs de matières premières (ciment et granulats) sont également inclus dans l'évaluation.</w:t>
      </w:r>
    </w:p>
    <w:p w14:paraId="03ADE5E5" w14:textId="17D21483" w:rsidR="00ED2397" w:rsidRPr="00ED2397" w:rsidRDefault="00ED2397" w:rsidP="008866EB">
      <w:pPr>
        <w:pStyle w:val="Lijstalinea"/>
        <w:numPr>
          <w:ilvl w:val="0"/>
          <w:numId w:val="3"/>
        </w:numPr>
        <w:rPr>
          <w:lang w:val="fr-BE"/>
        </w:rPr>
      </w:pPr>
      <w:r w:rsidRPr="00ED2397">
        <w:rPr>
          <w:lang w:val="fr-BE"/>
        </w:rPr>
        <w:t xml:space="preserve">La livraison des éléments en béton sur le </w:t>
      </w:r>
      <w:r w:rsidR="003A19BE">
        <w:rPr>
          <w:lang w:val="fr-BE"/>
        </w:rPr>
        <w:t xml:space="preserve">chantier </w:t>
      </w:r>
      <w:r w:rsidRPr="00ED2397">
        <w:rPr>
          <w:lang w:val="fr-BE"/>
        </w:rPr>
        <w:t>fait également partie du champ d'application.</w:t>
      </w:r>
    </w:p>
    <w:p w14:paraId="41592230" w14:textId="1D618155" w:rsidR="00ED2397" w:rsidRPr="00ED2397" w:rsidRDefault="00ED2397" w:rsidP="008866EB">
      <w:pPr>
        <w:pStyle w:val="Lijstalinea"/>
        <w:numPr>
          <w:ilvl w:val="0"/>
          <w:numId w:val="3"/>
        </w:numPr>
        <w:rPr>
          <w:lang w:val="fr-BE"/>
        </w:rPr>
      </w:pPr>
      <w:r w:rsidRPr="00ED2397">
        <w:rPr>
          <w:lang w:val="fr-BE"/>
        </w:rPr>
        <w:t xml:space="preserve">L'évaluation de la mesure dans laquelle les producteurs </w:t>
      </w:r>
      <w:r w:rsidR="003A19BE">
        <w:rPr>
          <w:lang w:val="fr-BE"/>
        </w:rPr>
        <w:t xml:space="preserve">respectent les </w:t>
      </w:r>
      <w:r w:rsidRPr="00ED2397">
        <w:rPr>
          <w:lang w:val="fr-BE"/>
        </w:rPr>
        <w:t>critères imposés est effectuée au moyen d'un audit externe réalisé par une tierce partie indépendante, elle-même accréditée conformément aux normes ISO 17021 et/ou ISO 17065.</w:t>
      </w:r>
    </w:p>
    <w:p w14:paraId="1381546C" w14:textId="77777777" w:rsidR="00ED2397" w:rsidRDefault="00ED2397" w:rsidP="008866EB">
      <w:pPr>
        <w:contextualSpacing/>
        <w:rPr>
          <w:lang w:val="fr-BE"/>
        </w:rPr>
      </w:pPr>
    </w:p>
    <w:p w14:paraId="4A820A8F" w14:textId="77777777" w:rsidR="00873C2F" w:rsidRPr="00ED2397" w:rsidRDefault="00873C2F" w:rsidP="008866EB">
      <w:pPr>
        <w:contextualSpacing/>
        <w:rPr>
          <w:lang w:val="fr-BE"/>
        </w:rPr>
      </w:pPr>
    </w:p>
    <w:p w14:paraId="63906390" w14:textId="43932128" w:rsidR="00ED2397" w:rsidRDefault="00ED2397" w:rsidP="008866EB">
      <w:pPr>
        <w:contextualSpacing/>
        <w:rPr>
          <w:u w:val="single"/>
          <w:lang w:val="fr-BE"/>
        </w:rPr>
      </w:pPr>
      <w:r w:rsidRPr="00ED2397">
        <w:rPr>
          <w:u w:val="single"/>
          <w:lang w:val="fr-BE"/>
        </w:rPr>
        <w:t>Exigences supplémentaires</w:t>
      </w:r>
    </w:p>
    <w:p w14:paraId="7E6BDC09" w14:textId="77777777" w:rsidR="00ED2397" w:rsidRPr="00ED2397" w:rsidRDefault="00ED2397" w:rsidP="008866EB">
      <w:pPr>
        <w:contextualSpacing/>
        <w:rPr>
          <w:u w:val="single"/>
          <w:lang w:val="fr-BE"/>
        </w:rPr>
      </w:pPr>
    </w:p>
    <w:p w14:paraId="35486B39" w14:textId="77777777" w:rsidR="00ED2397" w:rsidRPr="00ED2397" w:rsidRDefault="00ED2397" w:rsidP="008866EB">
      <w:pPr>
        <w:contextualSpacing/>
        <w:rPr>
          <w:lang w:val="fr-BE"/>
        </w:rPr>
      </w:pPr>
      <w:r w:rsidRPr="00ED2397">
        <w:rPr>
          <w:lang w:val="fr-BE"/>
        </w:rPr>
        <w:t>1.</w:t>
      </w:r>
      <w:r w:rsidRPr="00ED2397">
        <w:rPr>
          <w:lang w:val="fr-BE"/>
        </w:rPr>
        <w:tab/>
        <w:t>Béton ayant un impact limité sur le CO</w:t>
      </w:r>
      <w:r w:rsidRPr="00242CD2">
        <w:rPr>
          <w:vertAlign w:val="subscript"/>
          <w:lang w:val="fr-BE"/>
        </w:rPr>
        <w:t>2</w:t>
      </w:r>
      <w:r w:rsidRPr="00ED2397">
        <w:rPr>
          <w:lang w:val="fr-BE"/>
        </w:rPr>
        <w:t xml:space="preserve"> (uniquement pour le CSC argent ou supérieur)</w:t>
      </w:r>
    </w:p>
    <w:p w14:paraId="3646305E" w14:textId="77777777" w:rsidR="00ED2397" w:rsidRPr="00ED2397" w:rsidRDefault="00ED2397" w:rsidP="008866EB">
      <w:pPr>
        <w:contextualSpacing/>
        <w:rPr>
          <w:lang w:val="fr-BE"/>
        </w:rPr>
      </w:pPr>
    </w:p>
    <w:p w14:paraId="3DBA44A4" w14:textId="2FACB3DA" w:rsidR="00ED2397" w:rsidRPr="00ED2397" w:rsidRDefault="00ED2397" w:rsidP="008866EB">
      <w:pPr>
        <w:ind w:left="708"/>
        <w:contextualSpacing/>
        <w:rPr>
          <w:lang w:val="fr-BE"/>
        </w:rPr>
      </w:pPr>
      <w:r w:rsidRPr="00ED2397">
        <w:rPr>
          <w:lang w:val="fr-BE"/>
        </w:rPr>
        <w:t xml:space="preserve">Un niveau de réduction de </w:t>
      </w:r>
      <w:r w:rsidR="00242CD2" w:rsidRPr="00ED2397">
        <w:rPr>
          <w:lang w:val="fr-BE"/>
        </w:rPr>
        <w:t>CO</w:t>
      </w:r>
      <w:r w:rsidR="00242CD2" w:rsidRPr="00242CD2">
        <w:rPr>
          <w:vertAlign w:val="subscript"/>
          <w:lang w:val="fr-BE"/>
        </w:rPr>
        <w:t>2</w:t>
      </w:r>
      <w:r w:rsidR="00242CD2" w:rsidRPr="00ED2397">
        <w:rPr>
          <w:lang w:val="fr-BE"/>
        </w:rPr>
        <w:t xml:space="preserve"> </w:t>
      </w:r>
      <w:r w:rsidR="00242CD2">
        <w:rPr>
          <w:lang w:val="fr-BE"/>
        </w:rPr>
        <w:t xml:space="preserve"> </w:t>
      </w:r>
      <w:r w:rsidRPr="00ED2397">
        <w:rPr>
          <w:lang w:val="fr-BE"/>
        </w:rPr>
        <w:t xml:space="preserve">YYY (selon le module </w:t>
      </w:r>
      <w:r w:rsidR="00242CD2" w:rsidRPr="00ED2397">
        <w:rPr>
          <w:lang w:val="fr-BE"/>
        </w:rPr>
        <w:t>CO</w:t>
      </w:r>
      <w:r w:rsidR="00242CD2" w:rsidRPr="00242CD2">
        <w:rPr>
          <w:vertAlign w:val="subscript"/>
          <w:lang w:val="fr-BE"/>
        </w:rPr>
        <w:t>2</w:t>
      </w:r>
      <w:r w:rsidR="00242CD2" w:rsidRPr="00ED2397">
        <w:rPr>
          <w:lang w:val="fr-BE"/>
        </w:rPr>
        <w:t xml:space="preserve"> </w:t>
      </w:r>
      <w:r w:rsidRPr="00ED2397">
        <w:rPr>
          <w:lang w:val="fr-BE"/>
        </w:rPr>
        <w:t xml:space="preserve">du CSC ou équivalent) ou plus élevé est requis pour ce projet. </w:t>
      </w:r>
    </w:p>
    <w:p w14:paraId="2DE80DCA" w14:textId="77777777" w:rsidR="00ED2397" w:rsidRPr="00ED2397" w:rsidRDefault="00ED2397" w:rsidP="008866EB">
      <w:pPr>
        <w:ind w:firstLine="708"/>
        <w:contextualSpacing/>
        <w:rPr>
          <w:lang w:val="fr-BE"/>
        </w:rPr>
      </w:pPr>
      <w:r w:rsidRPr="00ED2397">
        <w:rPr>
          <w:lang w:val="fr-BE"/>
        </w:rPr>
        <w:t>(YYY = 2 étoiles, 3 étoiles ou 4 étoiles)</w:t>
      </w:r>
    </w:p>
    <w:p w14:paraId="3A65B96D" w14:textId="77777777" w:rsidR="00ED2397" w:rsidRPr="00ED2397" w:rsidRDefault="00ED2397" w:rsidP="008866EB">
      <w:pPr>
        <w:contextualSpacing/>
        <w:rPr>
          <w:lang w:val="fr-BE"/>
        </w:rPr>
      </w:pPr>
    </w:p>
    <w:p w14:paraId="3A18982A" w14:textId="3AD9C03A" w:rsidR="00ED2397" w:rsidRDefault="00ED2397" w:rsidP="008866EB">
      <w:pPr>
        <w:ind w:left="708"/>
        <w:contextualSpacing/>
        <w:rPr>
          <w:lang w:val="fr-BE"/>
        </w:rPr>
      </w:pPr>
      <w:r w:rsidRPr="00ED2397">
        <w:rPr>
          <w:lang w:val="fr-BE"/>
        </w:rPr>
        <w:t xml:space="preserve">Le module </w:t>
      </w:r>
      <w:r w:rsidR="00242CD2" w:rsidRPr="00ED2397">
        <w:rPr>
          <w:lang w:val="fr-BE"/>
        </w:rPr>
        <w:t>CO</w:t>
      </w:r>
      <w:r w:rsidR="00242CD2" w:rsidRPr="00242CD2">
        <w:rPr>
          <w:vertAlign w:val="subscript"/>
          <w:lang w:val="fr-BE"/>
        </w:rPr>
        <w:t>2</w:t>
      </w:r>
      <w:r w:rsidR="00242CD2" w:rsidRPr="00ED2397">
        <w:rPr>
          <w:lang w:val="fr-BE"/>
        </w:rPr>
        <w:t xml:space="preserve"> </w:t>
      </w:r>
      <w:r w:rsidRPr="00ED2397">
        <w:rPr>
          <w:lang w:val="fr-BE"/>
        </w:rPr>
        <w:t xml:space="preserve">est un module volontaire et complémentaire au certificat </w:t>
      </w:r>
      <w:r w:rsidR="00242CD2">
        <w:rPr>
          <w:lang w:val="fr-BE"/>
        </w:rPr>
        <w:t xml:space="preserve">de béton </w:t>
      </w:r>
      <w:r w:rsidRPr="00ED2397">
        <w:rPr>
          <w:lang w:val="fr-BE"/>
        </w:rPr>
        <w:t xml:space="preserve">du CSC. Il a pour but de créer de la transparence en ce qui concerne les émissions de gaz à effet de serre provenant de la production de béton et de classer et d'étiqueter le béton réduit en </w:t>
      </w:r>
      <w:r w:rsidR="00242CD2" w:rsidRPr="00ED2397">
        <w:rPr>
          <w:lang w:val="fr-BE"/>
        </w:rPr>
        <w:t>CO</w:t>
      </w:r>
      <w:r w:rsidR="00242CD2" w:rsidRPr="00242CD2">
        <w:rPr>
          <w:vertAlign w:val="subscript"/>
          <w:lang w:val="fr-BE"/>
        </w:rPr>
        <w:t>2</w:t>
      </w:r>
      <w:r w:rsidR="00242CD2" w:rsidRPr="00ED2397">
        <w:rPr>
          <w:lang w:val="fr-BE"/>
        </w:rPr>
        <w:t xml:space="preserve"> </w:t>
      </w:r>
      <w:r w:rsidRPr="00ED2397">
        <w:rPr>
          <w:lang w:val="fr-BE"/>
        </w:rPr>
        <w:t xml:space="preserve">dans des classes de réduction de </w:t>
      </w:r>
      <w:r w:rsidR="00242CD2" w:rsidRPr="00ED2397">
        <w:rPr>
          <w:lang w:val="fr-BE"/>
        </w:rPr>
        <w:t>CO</w:t>
      </w:r>
      <w:r w:rsidR="00242CD2" w:rsidRPr="00242CD2">
        <w:rPr>
          <w:vertAlign w:val="subscript"/>
          <w:lang w:val="fr-BE"/>
        </w:rPr>
        <w:t>2</w:t>
      </w:r>
      <w:r w:rsidRPr="00ED2397">
        <w:rPr>
          <w:lang w:val="fr-BE"/>
        </w:rPr>
        <w:t>.</w:t>
      </w:r>
    </w:p>
    <w:p w14:paraId="186207CF" w14:textId="6C4DD4D4" w:rsidR="00ED2397" w:rsidRDefault="00ED2397" w:rsidP="008866EB">
      <w:pPr>
        <w:contextualSpacing/>
        <w:rPr>
          <w:lang w:val="fr-BE"/>
        </w:rPr>
      </w:pPr>
    </w:p>
    <w:p w14:paraId="4C569C15" w14:textId="77777777" w:rsidR="00873C2F" w:rsidRDefault="00873C2F" w:rsidP="008866EB">
      <w:pPr>
        <w:contextualSpacing/>
        <w:rPr>
          <w:lang w:val="fr-BE"/>
        </w:rPr>
      </w:pPr>
    </w:p>
    <w:p w14:paraId="15EF0104" w14:textId="0D06C295" w:rsidR="00873C2F" w:rsidRDefault="00873C2F">
      <w:pPr>
        <w:rPr>
          <w:lang w:val="fr-BE"/>
        </w:rPr>
      </w:pPr>
      <w:r>
        <w:rPr>
          <w:lang w:val="fr-BE"/>
        </w:rPr>
        <w:br w:type="page"/>
      </w:r>
    </w:p>
    <w:p w14:paraId="57639695" w14:textId="77777777" w:rsidR="00873C2F" w:rsidRDefault="00873C2F" w:rsidP="008866EB">
      <w:pPr>
        <w:contextualSpacing/>
        <w:rPr>
          <w:lang w:val="fr-BE"/>
        </w:rPr>
      </w:pPr>
    </w:p>
    <w:p w14:paraId="404D8FF6" w14:textId="77777777" w:rsidR="00873C2F" w:rsidRDefault="00873C2F" w:rsidP="008866EB">
      <w:pPr>
        <w:contextualSpacing/>
        <w:rPr>
          <w:lang w:val="fr-BE"/>
        </w:rPr>
      </w:pPr>
    </w:p>
    <w:p w14:paraId="00EAB3A5" w14:textId="798B24A6" w:rsidR="00ED2397" w:rsidRDefault="00ED2397" w:rsidP="008866EB">
      <w:pPr>
        <w:ind w:firstLine="708"/>
        <w:contextualSpacing/>
        <w:rPr>
          <w:lang w:val="fr-BE"/>
        </w:rPr>
      </w:pPr>
      <w:r w:rsidRPr="00ED2397">
        <w:rPr>
          <w:lang w:val="fr-BE"/>
        </w:rPr>
        <w:t>Le tableau ci-dessous montre le niveau de réduction en fonction du nombre d'étoiles.</w:t>
      </w:r>
    </w:p>
    <w:p w14:paraId="6A09EF8F" w14:textId="1A383983" w:rsidR="00ED2397" w:rsidRDefault="00ED2397" w:rsidP="008866EB">
      <w:pPr>
        <w:ind w:firstLine="708"/>
        <w:contextualSpacing/>
        <w:rPr>
          <w:lang w:val="fr-BE"/>
        </w:rPr>
      </w:pPr>
    </w:p>
    <w:tbl>
      <w:tblPr>
        <w:tblStyle w:val="Tabelraster"/>
        <w:tblW w:w="0" w:type="auto"/>
        <w:tblInd w:w="704" w:type="dxa"/>
        <w:tblLook w:val="04A0" w:firstRow="1" w:lastRow="0" w:firstColumn="1" w:lastColumn="0" w:noHBand="0" w:noVBand="1"/>
      </w:tblPr>
      <w:tblGrid>
        <w:gridCol w:w="2693"/>
        <w:gridCol w:w="2613"/>
        <w:gridCol w:w="3006"/>
      </w:tblGrid>
      <w:tr w:rsidR="00ED2397" w:rsidRPr="00873C2F" w14:paraId="13C755EB" w14:textId="77777777" w:rsidTr="00ED2397">
        <w:tc>
          <w:tcPr>
            <w:tcW w:w="2693" w:type="dxa"/>
          </w:tcPr>
          <w:p w14:paraId="3852AB8C" w14:textId="18F8A2CE" w:rsidR="00ED2397" w:rsidRDefault="00ED2397" w:rsidP="008866EB">
            <w:pPr>
              <w:spacing w:line="259" w:lineRule="auto"/>
              <w:contextualSpacing/>
              <w:rPr>
                <w:lang w:val="fr-BE"/>
              </w:rPr>
            </w:pPr>
            <w:r w:rsidRPr="008C580B">
              <w:rPr>
                <w:lang w:val="fr-BE"/>
              </w:rPr>
              <w:t>Classe de réduction du CO</w:t>
            </w:r>
            <w:r w:rsidRPr="008C580B">
              <w:rPr>
                <w:vertAlign w:val="subscript"/>
                <w:lang w:val="fr-BE"/>
              </w:rPr>
              <w:t>2</w:t>
            </w:r>
          </w:p>
        </w:tc>
        <w:tc>
          <w:tcPr>
            <w:tcW w:w="2613" w:type="dxa"/>
          </w:tcPr>
          <w:p w14:paraId="568BEC81" w14:textId="597383DC" w:rsidR="00ED2397" w:rsidRDefault="00ED2397" w:rsidP="008866EB">
            <w:pPr>
              <w:spacing w:line="259" w:lineRule="auto"/>
              <w:contextualSpacing/>
              <w:rPr>
                <w:lang w:val="fr-BE"/>
              </w:rPr>
            </w:pPr>
            <w:r w:rsidRPr="008C580B">
              <w:rPr>
                <w:lang w:val="fr-BE"/>
              </w:rPr>
              <w:t>Nombre d'étoiles</w:t>
            </w:r>
          </w:p>
        </w:tc>
        <w:tc>
          <w:tcPr>
            <w:tcW w:w="3006" w:type="dxa"/>
          </w:tcPr>
          <w:p w14:paraId="50FCF81D" w14:textId="27C1C6CD" w:rsidR="00ED2397" w:rsidRDefault="00ED2397" w:rsidP="008866EB">
            <w:pPr>
              <w:spacing w:line="259" w:lineRule="auto"/>
              <w:contextualSpacing/>
              <w:rPr>
                <w:lang w:val="fr-BE"/>
              </w:rPr>
            </w:pPr>
            <w:r w:rsidRPr="008C580B">
              <w:rPr>
                <w:lang w:val="fr-BE"/>
              </w:rPr>
              <w:t>Impact de la réduction CO</w:t>
            </w:r>
            <w:r w:rsidRPr="008C580B">
              <w:rPr>
                <w:vertAlign w:val="subscript"/>
                <w:lang w:val="fr-BE"/>
              </w:rPr>
              <w:t>2</w:t>
            </w:r>
            <w:r w:rsidRPr="008C580B">
              <w:rPr>
                <w:lang w:val="fr-BE"/>
              </w:rPr>
              <w:t>-</w:t>
            </w:r>
            <w:r>
              <w:rPr>
                <w:lang w:val="fr-BE"/>
              </w:rPr>
              <w:t>é</w:t>
            </w:r>
            <w:r w:rsidRPr="008C580B">
              <w:rPr>
                <w:lang w:val="fr-BE"/>
              </w:rPr>
              <w:t>q</w:t>
            </w:r>
          </w:p>
        </w:tc>
      </w:tr>
      <w:tr w:rsidR="00ED2397" w14:paraId="6DB635E5" w14:textId="77777777" w:rsidTr="00ED2397">
        <w:tc>
          <w:tcPr>
            <w:tcW w:w="2693" w:type="dxa"/>
          </w:tcPr>
          <w:p w14:paraId="6137C2A1" w14:textId="12E3A890" w:rsidR="00ED2397" w:rsidRDefault="00ED2397" w:rsidP="008866EB">
            <w:pPr>
              <w:spacing w:line="259" w:lineRule="auto"/>
              <w:contextualSpacing/>
              <w:rPr>
                <w:lang w:val="fr-BE"/>
              </w:rPr>
            </w:pPr>
            <w:r>
              <w:rPr>
                <w:lang w:val="fr-BE"/>
              </w:rPr>
              <w:t>1</w:t>
            </w:r>
          </w:p>
        </w:tc>
        <w:tc>
          <w:tcPr>
            <w:tcW w:w="2613" w:type="dxa"/>
          </w:tcPr>
          <w:p w14:paraId="33328569" w14:textId="538291B7" w:rsidR="00ED2397" w:rsidRDefault="00ED2397" w:rsidP="008866EB">
            <w:pPr>
              <w:spacing w:line="259" w:lineRule="auto"/>
              <w:contextualSpacing/>
              <w:rPr>
                <w:lang w:val="fr-BE"/>
              </w:rPr>
            </w:pPr>
            <w:r>
              <w:rPr>
                <w:lang w:val="fr-BE"/>
              </w:rPr>
              <w:t>*</w:t>
            </w:r>
          </w:p>
        </w:tc>
        <w:tc>
          <w:tcPr>
            <w:tcW w:w="3006" w:type="dxa"/>
          </w:tcPr>
          <w:p w14:paraId="3434EEB4" w14:textId="5A64B844" w:rsidR="00ED2397" w:rsidRDefault="00ED2397" w:rsidP="008866EB">
            <w:pPr>
              <w:spacing w:line="259" w:lineRule="auto"/>
              <w:contextualSpacing/>
              <w:rPr>
                <w:lang w:val="fr-BE"/>
              </w:rPr>
            </w:pPr>
            <w:r>
              <w:rPr>
                <w:lang w:val="fr-BE"/>
              </w:rPr>
              <w:t>Pas d’application</w:t>
            </w:r>
          </w:p>
        </w:tc>
      </w:tr>
      <w:tr w:rsidR="00ED2397" w14:paraId="2863DEAB" w14:textId="77777777" w:rsidTr="00ED2397">
        <w:tc>
          <w:tcPr>
            <w:tcW w:w="2693" w:type="dxa"/>
          </w:tcPr>
          <w:p w14:paraId="023E8F7A" w14:textId="42C66A17" w:rsidR="00ED2397" w:rsidRDefault="00ED2397" w:rsidP="008866EB">
            <w:pPr>
              <w:spacing w:line="259" w:lineRule="auto"/>
              <w:contextualSpacing/>
              <w:rPr>
                <w:lang w:val="fr-BE"/>
              </w:rPr>
            </w:pPr>
            <w:r>
              <w:rPr>
                <w:lang w:val="fr-BE"/>
              </w:rPr>
              <w:t>2</w:t>
            </w:r>
          </w:p>
        </w:tc>
        <w:tc>
          <w:tcPr>
            <w:tcW w:w="2613" w:type="dxa"/>
          </w:tcPr>
          <w:p w14:paraId="3512E368" w14:textId="1B0DE72D" w:rsidR="00ED2397" w:rsidRDefault="00ED2397" w:rsidP="008866EB">
            <w:pPr>
              <w:spacing w:line="259" w:lineRule="auto"/>
              <w:contextualSpacing/>
              <w:rPr>
                <w:lang w:val="fr-BE"/>
              </w:rPr>
            </w:pPr>
            <w:r>
              <w:rPr>
                <w:lang w:val="fr-BE"/>
              </w:rPr>
              <w:t>**</w:t>
            </w:r>
          </w:p>
        </w:tc>
        <w:tc>
          <w:tcPr>
            <w:tcW w:w="3006" w:type="dxa"/>
          </w:tcPr>
          <w:p w14:paraId="30AAED71" w14:textId="1D61CBBF" w:rsidR="00ED2397" w:rsidRDefault="00ED2397" w:rsidP="008866EB">
            <w:pPr>
              <w:spacing w:line="259" w:lineRule="auto"/>
              <w:contextualSpacing/>
              <w:rPr>
                <w:lang w:val="fr-BE"/>
              </w:rPr>
            </w:pPr>
            <w:r>
              <w:rPr>
                <w:lang w:val="fr-BE"/>
              </w:rPr>
              <w:t>-40%</w:t>
            </w:r>
          </w:p>
        </w:tc>
      </w:tr>
      <w:tr w:rsidR="00ED2397" w14:paraId="3B3E48F9" w14:textId="77777777" w:rsidTr="00ED2397">
        <w:tc>
          <w:tcPr>
            <w:tcW w:w="2693" w:type="dxa"/>
          </w:tcPr>
          <w:p w14:paraId="1A621F10" w14:textId="50E0BCA9" w:rsidR="00ED2397" w:rsidRDefault="00ED2397" w:rsidP="008866EB">
            <w:pPr>
              <w:spacing w:line="259" w:lineRule="auto"/>
              <w:contextualSpacing/>
              <w:rPr>
                <w:lang w:val="fr-BE"/>
              </w:rPr>
            </w:pPr>
            <w:r>
              <w:rPr>
                <w:lang w:val="fr-BE"/>
              </w:rPr>
              <w:t>3</w:t>
            </w:r>
          </w:p>
        </w:tc>
        <w:tc>
          <w:tcPr>
            <w:tcW w:w="2613" w:type="dxa"/>
          </w:tcPr>
          <w:p w14:paraId="414E7397" w14:textId="5AAE7593" w:rsidR="00ED2397" w:rsidRDefault="00ED2397" w:rsidP="008866EB">
            <w:pPr>
              <w:spacing w:line="259" w:lineRule="auto"/>
              <w:contextualSpacing/>
              <w:rPr>
                <w:lang w:val="fr-BE"/>
              </w:rPr>
            </w:pPr>
            <w:r>
              <w:rPr>
                <w:lang w:val="fr-BE"/>
              </w:rPr>
              <w:t>***</w:t>
            </w:r>
          </w:p>
        </w:tc>
        <w:tc>
          <w:tcPr>
            <w:tcW w:w="3006" w:type="dxa"/>
          </w:tcPr>
          <w:p w14:paraId="79B54C55" w14:textId="7987A312" w:rsidR="00ED2397" w:rsidRDefault="00ED2397" w:rsidP="008866EB">
            <w:pPr>
              <w:spacing w:line="259" w:lineRule="auto"/>
              <w:contextualSpacing/>
              <w:rPr>
                <w:lang w:val="fr-BE"/>
              </w:rPr>
            </w:pPr>
            <w:r>
              <w:rPr>
                <w:lang w:val="fr-BE"/>
              </w:rPr>
              <w:t>-50%</w:t>
            </w:r>
          </w:p>
        </w:tc>
      </w:tr>
      <w:tr w:rsidR="00ED2397" w14:paraId="281D9B83" w14:textId="77777777" w:rsidTr="00ED2397">
        <w:tc>
          <w:tcPr>
            <w:tcW w:w="2693" w:type="dxa"/>
          </w:tcPr>
          <w:p w14:paraId="5F82481B" w14:textId="58B28419" w:rsidR="00ED2397" w:rsidRDefault="00ED2397" w:rsidP="008866EB">
            <w:pPr>
              <w:spacing w:line="259" w:lineRule="auto"/>
              <w:contextualSpacing/>
              <w:rPr>
                <w:lang w:val="fr-BE"/>
              </w:rPr>
            </w:pPr>
            <w:r>
              <w:rPr>
                <w:lang w:val="fr-BE"/>
              </w:rPr>
              <w:t>4</w:t>
            </w:r>
          </w:p>
        </w:tc>
        <w:tc>
          <w:tcPr>
            <w:tcW w:w="2613" w:type="dxa"/>
          </w:tcPr>
          <w:p w14:paraId="241510DF" w14:textId="4123C403" w:rsidR="00ED2397" w:rsidRDefault="00ED2397" w:rsidP="008866EB">
            <w:pPr>
              <w:spacing w:line="259" w:lineRule="auto"/>
              <w:contextualSpacing/>
              <w:rPr>
                <w:lang w:val="fr-BE"/>
              </w:rPr>
            </w:pPr>
            <w:r>
              <w:rPr>
                <w:lang w:val="fr-BE"/>
              </w:rPr>
              <w:t>****</w:t>
            </w:r>
          </w:p>
        </w:tc>
        <w:tc>
          <w:tcPr>
            <w:tcW w:w="3006" w:type="dxa"/>
          </w:tcPr>
          <w:p w14:paraId="5735056A" w14:textId="1AA4F8D2" w:rsidR="00ED2397" w:rsidRDefault="00ED2397" w:rsidP="008866EB">
            <w:pPr>
              <w:spacing w:line="259" w:lineRule="auto"/>
              <w:contextualSpacing/>
              <w:rPr>
                <w:lang w:val="fr-BE"/>
              </w:rPr>
            </w:pPr>
            <w:r>
              <w:rPr>
                <w:lang w:val="fr-BE"/>
              </w:rPr>
              <w:t>-60%</w:t>
            </w:r>
          </w:p>
        </w:tc>
      </w:tr>
    </w:tbl>
    <w:p w14:paraId="7A031407" w14:textId="6C77358C" w:rsidR="00ED2397" w:rsidRDefault="00ED2397" w:rsidP="008866EB">
      <w:pPr>
        <w:ind w:firstLine="708"/>
        <w:contextualSpacing/>
        <w:rPr>
          <w:lang w:val="fr-BE"/>
        </w:rPr>
      </w:pPr>
    </w:p>
    <w:p w14:paraId="22830302" w14:textId="77777777" w:rsidR="00873C2F" w:rsidRDefault="00873C2F" w:rsidP="008866EB">
      <w:pPr>
        <w:ind w:firstLine="708"/>
        <w:contextualSpacing/>
        <w:rPr>
          <w:lang w:val="fr-BE"/>
        </w:rPr>
      </w:pPr>
    </w:p>
    <w:p w14:paraId="2B8DECAE" w14:textId="77777777" w:rsidR="00873C2F" w:rsidRDefault="00873C2F" w:rsidP="008866EB">
      <w:pPr>
        <w:ind w:firstLine="708"/>
        <w:contextualSpacing/>
        <w:rPr>
          <w:lang w:val="fr-BE"/>
        </w:rPr>
      </w:pPr>
    </w:p>
    <w:p w14:paraId="14A0F710" w14:textId="646291E4" w:rsidR="00ED2397" w:rsidRPr="00ED2397" w:rsidRDefault="00ED2397" w:rsidP="008866EB">
      <w:pPr>
        <w:pStyle w:val="Lijstalinea"/>
        <w:numPr>
          <w:ilvl w:val="0"/>
          <w:numId w:val="4"/>
        </w:numPr>
        <w:rPr>
          <w:lang w:val="fr-BE"/>
        </w:rPr>
      </w:pPr>
      <w:r w:rsidRPr="00ED2397">
        <w:rPr>
          <w:lang w:val="fr-BE"/>
        </w:rPr>
        <w:t xml:space="preserve">Béton avec un </w:t>
      </w:r>
      <w:r w:rsidR="00FC51C8">
        <w:rPr>
          <w:lang w:val="fr-BE"/>
        </w:rPr>
        <w:t xml:space="preserve">contenu </w:t>
      </w:r>
      <w:r w:rsidRPr="00ED2397">
        <w:rPr>
          <w:lang w:val="fr-BE"/>
        </w:rPr>
        <w:t xml:space="preserve">minimum de </w:t>
      </w:r>
      <w:r w:rsidR="00FC51C8">
        <w:rPr>
          <w:lang w:val="fr-BE"/>
        </w:rPr>
        <w:t xml:space="preserve">matériau </w:t>
      </w:r>
      <w:r w:rsidRPr="00ED2397">
        <w:rPr>
          <w:lang w:val="fr-BE"/>
        </w:rPr>
        <w:t>recyclé (uniquement pour le CSC argent ou supérieur)</w:t>
      </w:r>
    </w:p>
    <w:p w14:paraId="7E32D5C9" w14:textId="77777777" w:rsidR="00ED2397" w:rsidRPr="00ED2397" w:rsidRDefault="00ED2397" w:rsidP="008866EB">
      <w:pPr>
        <w:ind w:firstLine="708"/>
        <w:contextualSpacing/>
        <w:rPr>
          <w:lang w:val="fr-BE"/>
        </w:rPr>
      </w:pPr>
    </w:p>
    <w:p w14:paraId="7F4069F7" w14:textId="77777777" w:rsidR="00ED2397" w:rsidRPr="00ED2397" w:rsidRDefault="00ED2397" w:rsidP="008866EB">
      <w:pPr>
        <w:ind w:firstLine="708"/>
        <w:contextualSpacing/>
        <w:rPr>
          <w:lang w:val="fr-BE"/>
        </w:rPr>
      </w:pPr>
      <w:r w:rsidRPr="00ED2397">
        <w:rPr>
          <w:lang w:val="fr-BE"/>
        </w:rPr>
        <w:t>Un module R ZZZ (selon le module R du CSC ou équivalent) ou plus est requis pour ce projet.</w:t>
      </w:r>
    </w:p>
    <w:p w14:paraId="652E22F0" w14:textId="77777777" w:rsidR="00ED2397" w:rsidRPr="00ED2397" w:rsidRDefault="00ED2397" w:rsidP="008866EB">
      <w:pPr>
        <w:ind w:firstLine="708"/>
        <w:contextualSpacing/>
        <w:rPr>
          <w:lang w:val="fr-BE"/>
        </w:rPr>
      </w:pPr>
      <w:r w:rsidRPr="00ED2397">
        <w:rPr>
          <w:lang w:val="fr-BE"/>
        </w:rPr>
        <w:t>(ZZZ = 1 étoile, 2 étoiles, 3 étoiles ou 4 étoiles)</w:t>
      </w:r>
    </w:p>
    <w:p w14:paraId="35FF34EB" w14:textId="77777777" w:rsidR="00ED2397" w:rsidRPr="00ED2397" w:rsidRDefault="00ED2397" w:rsidP="008866EB">
      <w:pPr>
        <w:ind w:firstLine="708"/>
        <w:contextualSpacing/>
        <w:rPr>
          <w:lang w:val="fr-BE"/>
        </w:rPr>
      </w:pPr>
    </w:p>
    <w:p w14:paraId="1A9DEC25" w14:textId="48E8431C" w:rsidR="00ED2397" w:rsidRPr="00ED2397" w:rsidRDefault="00ED2397" w:rsidP="008866EB">
      <w:pPr>
        <w:ind w:left="708"/>
        <w:contextualSpacing/>
        <w:rPr>
          <w:lang w:val="fr-BE"/>
        </w:rPr>
      </w:pPr>
      <w:r w:rsidRPr="00ED2397">
        <w:rPr>
          <w:lang w:val="fr-BE"/>
        </w:rPr>
        <w:t xml:space="preserve">Le module R est un module volontaire </w:t>
      </w:r>
      <w:r w:rsidR="00FC51C8">
        <w:rPr>
          <w:lang w:val="fr-BE"/>
        </w:rPr>
        <w:t xml:space="preserve">et complémentaire </w:t>
      </w:r>
      <w:r w:rsidR="004B7DB8">
        <w:rPr>
          <w:lang w:val="fr-BE"/>
        </w:rPr>
        <w:t xml:space="preserve">au </w:t>
      </w:r>
      <w:r w:rsidRPr="00ED2397">
        <w:rPr>
          <w:lang w:val="fr-BE"/>
        </w:rPr>
        <w:t xml:space="preserve">certificat de béton </w:t>
      </w:r>
      <w:r w:rsidR="004B7DB8">
        <w:rPr>
          <w:lang w:val="fr-BE"/>
        </w:rPr>
        <w:t xml:space="preserve">du </w:t>
      </w:r>
      <w:r w:rsidRPr="00ED2397">
        <w:rPr>
          <w:lang w:val="fr-BE"/>
        </w:rPr>
        <w:t>CSC. Il a pour but de rendre transparente l'utilisation de matériaux R (granulats recyclés, granulats secondaires ou granulats récupérés) dans le béton et de classer et d'étiqueter les bétons contenant des matériaux R dans des classes R.</w:t>
      </w:r>
    </w:p>
    <w:p w14:paraId="377919F0" w14:textId="77777777" w:rsidR="00ED2397" w:rsidRPr="00ED2397" w:rsidRDefault="00ED2397" w:rsidP="008866EB">
      <w:pPr>
        <w:ind w:firstLine="708"/>
        <w:contextualSpacing/>
        <w:rPr>
          <w:lang w:val="fr-BE"/>
        </w:rPr>
      </w:pPr>
    </w:p>
    <w:p w14:paraId="0509655D" w14:textId="6D3545B3" w:rsidR="00ED2397" w:rsidRDefault="00ED2397" w:rsidP="008866EB">
      <w:pPr>
        <w:ind w:firstLine="708"/>
        <w:contextualSpacing/>
        <w:rPr>
          <w:lang w:val="fr-BE"/>
        </w:rPr>
      </w:pPr>
      <w:r w:rsidRPr="00ED2397">
        <w:rPr>
          <w:lang w:val="fr-BE"/>
        </w:rPr>
        <w:t>Le tableau ci-dessous indique la teneur minimale en matériaux R par niveau.</w:t>
      </w:r>
    </w:p>
    <w:p w14:paraId="2FBFD026" w14:textId="6CA11FD6" w:rsidR="00ED2397" w:rsidRDefault="00ED2397" w:rsidP="008866EB">
      <w:pPr>
        <w:ind w:firstLine="708"/>
        <w:contextualSpacing/>
        <w:rPr>
          <w:lang w:val="fr-BE"/>
        </w:rPr>
      </w:pPr>
    </w:p>
    <w:tbl>
      <w:tblPr>
        <w:tblStyle w:val="Tabelraster"/>
        <w:tblW w:w="8363" w:type="dxa"/>
        <w:tblInd w:w="704" w:type="dxa"/>
        <w:tblLook w:val="04A0" w:firstRow="1" w:lastRow="0" w:firstColumn="1" w:lastColumn="0" w:noHBand="0" w:noVBand="1"/>
      </w:tblPr>
      <w:tblGrid>
        <w:gridCol w:w="2311"/>
        <w:gridCol w:w="2977"/>
        <w:gridCol w:w="3075"/>
      </w:tblGrid>
      <w:tr w:rsidR="00ED2397" w:rsidRPr="00873C2F" w14:paraId="393365D1" w14:textId="77777777" w:rsidTr="003C2C5E">
        <w:tc>
          <w:tcPr>
            <w:tcW w:w="2311" w:type="dxa"/>
          </w:tcPr>
          <w:p w14:paraId="0A3E3C75" w14:textId="77777777" w:rsidR="00ED2397" w:rsidRPr="008C580B" w:rsidRDefault="00ED2397" w:rsidP="008866EB">
            <w:pPr>
              <w:spacing w:line="259" w:lineRule="auto"/>
              <w:contextualSpacing/>
              <w:rPr>
                <w:lang w:val="fr-BE"/>
              </w:rPr>
            </w:pPr>
            <w:r w:rsidRPr="008C580B">
              <w:rPr>
                <w:lang w:val="fr-BE"/>
              </w:rPr>
              <w:t xml:space="preserve">Classe R </w:t>
            </w:r>
          </w:p>
        </w:tc>
        <w:tc>
          <w:tcPr>
            <w:tcW w:w="2977" w:type="dxa"/>
          </w:tcPr>
          <w:p w14:paraId="10A1F8FF" w14:textId="77777777" w:rsidR="00ED2397" w:rsidRPr="008C580B" w:rsidRDefault="00ED2397" w:rsidP="008866EB">
            <w:pPr>
              <w:spacing w:line="259" w:lineRule="auto"/>
              <w:contextualSpacing/>
              <w:rPr>
                <w:lang w:val="fr-BE"/>
              </w:rPr>
            </w:pPr>
            <w:r w:rsidRPr="008C580B">
              <w:rPr>
                <w:lang w:val="fr-BE"/>
              </w:rPr>
              <w:t>Nombre d'étoiles</w:t>
            </w:r>
          </w:p>
        </w:tc>
        <w:tc>
          <w:tcPr>
            <w:tcW w:w="3075" w:type="dxa"/>
          </w:tcPr>
          <w:p w14:paraId="30DA13B9" w14:textId="1163706D" w:rsidR="00ED2397" w:rsidRPr="008C580B" w:rsidRDefault="00ED2397" w:rsidP="008866EB">
            <w:pPr>
              <w:spacing w:line="259" w:lineRule="auto"/>
              <w:contextualSpacing/>
              <w:rPr>
                <w:lang w:val="fr-BE"/>
              </w:rPr>
            </w:pPr>
            <w:r w:rsidRPr="008C580B">
              <w:rPr>
                <w:lang w:val="fr-BE"/>
              </w:rPr>
              <w:t>Teneur minimale en matériau</w:t>
            </w:r>
            <w:r w:rsidR="004B7DB8">
              <w:rPr>
                <w:lang w:val="fr-BE"/>
              </w:rPr>
              <w:t>x</w:t>
            </w:r>
            <w:r w:rsidRPr="008C580B">
              <w:rPr>
                <w:lang w:val="fr-BE"/>
              </w:rPr>
              <w:t xml:space="preserve"> R</w:t>
            </w:r>
          </w:p>
        </w:tc>
      </w:tr>
      <w:tr w:rsidR="00ED2397" w:rsidRPr="008C580B" w14:paraId="7352A0DD" w14:textId="77777777" w:rsidTr="003C2C5E">
        <w:tc>
          <w:tcPr>
            <w:tcW w:w="2311" w:type="dxa"/>
          </w:tcPr>
          <w:p w14:paraId="03D5D2F4" w14:textId="77777777" w:rsidR="00ED2397" w:rsidRPr="008C580B" w:rsidRDefault="00ED2397" w:rsidP="008866EB">
            <w:pPr>
              <w:spacing w:line="259" w:lineRule="auto"/>
              <w:contextualSpacing/>
              <w:rPr>
                <w:lang w:val="fr-BE"/>
              </w:rPr>
            </w:pPr>
            <w:r>
              <w:rPr>
                <w:lang w:val="fr-BE"/>
              </w:rPr>
              <w:t>1</w:t>
            </w:r>
          </w:p>
        </w:tc>
        <w:tc>
          <w:tcPr>
            <w:tcW w:w="2977" w:type="dxa"/>
          </w:tcPr>
          <w:p w14:paraId="3D0A8DD1" w14:textId="77777777" w:rsidR="00ED2397" w:rsidRPr="008C580B" w:rsidRDefault="00ED2397" w:rsidP="008866EB">
            <w:pPr>
              <w:spacing w:line="259" w:lineRule="auto"/>
              <w:contextualSpacing/>
              <w:rPr>
                <w:lang w:val="fr-BE"/>
              </w:rPr>
            </w:pPr>
            <w:r>
              <w:rPr>
                <w:lang w:val="fr-BE"/>
              </w:rPr>
              <w:t>*</w:t>
            </w:r>
          </w:p>
        </w:tc>
        <w:tc>
          <w:tcPr>
            <w:tcW w:w="3075" w:type="dxa"/>
          </w:tcPr>
          <w:p w14:paraId="58EF6716" w14:textId="77777777" w:rsidR="00ED2397" w:rsidRPr="008C580B" w:rsidRDefault="00ED2397" w:rsidP="008866EB">
            <w:pPr>
              <w:spacing w:line="259" w:lineRule="auto"/>
              <w:contextualSpacing/>
              <w:rPr>
                <w:lang w:val="fr-BE"/>
              </w:rPr>
            </w:pPr>
            <w:r>
              <w:rPr>
                <w:lang w:val="fr-BE"/>
              </w:rPr>
              <w:t>10%</w:t>
            </w:r>
          </w:p>
        </w:tc>
      </w:tr>
      <w:tr w:rsidR="00ED2397" w:rsidRPr="008C580B" w14:paraId="06964890" w14:textId="77777777" w:rsidTr="003C2C5E">
        <w:tc>
          <w:tcPr>
            <w:tcW w:w="2311" w:type="dxa"/>
          </w:tcPr>
          <w:p w14:paraId="43F23160" w14:textId="77777777" w:rsidR="00ED2397" w:rsidRPr="008C580B" w:rsidRDefault="00ED2397" w:rsidP="008866EB">
            <w:pPr>
              <w:spacing w:line="259" w:lineRule="auto"/>
              <w:contextualSpacing/>
              <w:rPr>
                <w:lang w:val="fr-BE"/>
              </w:rPr>
            </w:pPr>
            <w:r>
              <w:rPr>
                <w:lang w:val="fr-BE"/>
              </w:rPr>
              <w:t>2</w:t>
            </w:r>
          </w:p>
        </w:tc>
        <w:tc>
          <w:tcPr>
            <w:tcW w:w="2977" w:type="dxa"/>
          </w:tcPr>
          <w:p w14:paraId="3D5D09B7" w14:textId="77777777" w:rsidR="00ED2397" w:rsidRPr="008C580B" w:rsidRDefault="00ED2397" w:rsidP="008866EB">
            <w:pPr>
              <w:spacing w:line="259" w:lineRule="auto"/>
              <w:contextualSpacing/>
              <w:rPr>
                <w:lang w:val="fr-BE"/>
              </w:rPr>
            </w:pPr>
            <w:r>
              <w:rPr>
                <w:lang w:val="fr-BE"/>
              </w:rPr>
              <w:t>**</w:t>
            </w:r>
          </w:p>
        </w:tc>
        <w:tc>
          <w:tcPr>
            <w:tcW w:w="3075" w:type="dxa"/>
          </w:tcPr>
          <w:p w14:paraId="354A8327" w14:textId="77777777" w:rsidR="00ED2397" w:rsidRPr="008C580B" w:rsidRDefault="00ED2397" w:rsidP="008866EB">
            <w:pPr>
              <w:spacing w:line="259" w:lineRule="auto"/>
              <w:contextualSpacing/>
              <w:rPr>
                <w:lang w:val="fr-BE"/>
              </w:rPr>
            </w:pPr>
            <w:r>
              <w:rPr>
                <w:lang w:val="fr-BE"/>
              </w:rPr>
              <w:t>20%</w:t>
            </w:r>
          </w:p>
        </w:tc>
      </w:tr>
      <w:tr w:rsidR="00ED2397" w:rsidRPr="008C580B" w14:paraId="21E0AB1E" w14:textId="77777777" w:rsidTr="003C2C5E">
        <w:tc>
          <w:tcPr>
            <w:tcW w:w="2311" w:type="dxa"/>
          </w:tcPr>
          <w:p w14:paraId="4E6A642C" w14:textId="77777777" w:rsidR="00ED2397" w:rsidRPr="008C580B" w:rsidRDefault="00ED2397" w:rsidP="008866EB">
            <w:pPr>
              <w:spacing w:line="259" w:lineRule="auto"/>
              <w:contextualSpacing/>
              <w:rPr>
                <w:lang w:val="fr-BE"/>
              </w:rPr>
            </w:pPr>
            <w:r>
              <w:rPr>
                <w:lang w:val="fr-BE"/>
              </w:rPr>
              <w:t>3</w:t>
            </w:r>
          </w:p>
        </w:tc>
        <w:tc>
          <w:tcPr>
            <w:tcW w:w="2977" w:type="dxa"/>
          </w:tcPr>
          <w:p w14:paraId="6291DE19" w14:textId="77777777" w:rsidR="00ED2397" w:rsidRPr="008C580B" w:rsidRDefault="00ED2397" w:rsidP="008866EB">
            <w:pPr>
              <w:spacing w:line="259" w:lineRule="auto"/>
              <w:contextualSpacing/>
              <w:rPr>
                <w:lang w:val="fr-BE"/>
              </w:rPr>
            </w:pPr>
            <w:r>
              <w:rPr>
                <w:lang w:val="fr-BE"/>
              </w:rPr>
              <w:t>***</w:t>
            </w:r>
          </w:p>
        </w:tc>
        <w:tc>
          <w:tcPr>
            <w:tcW w:w="3075" w:type="dxa"/>
          </w:tcPr>
          <w:p w14:paraId="1102576D" w14:textId="77777777" w:rsidR="00ED2397" w:rsidRPr="008C580B" w:rsidRDefault="00ED2397" w:rsidP="008866EB">
            <w:pPr>
              <w:spacing w:line="259" w:lineRule="auto"/>
              <w:contextualSpacing/>
              <w:rPr>
                <w:lang w:val="fr-BE"/>
              </w:rPr>
            </w:pPr>
            <w:r>
              <w:rPr>
                <w:lang w:val="fr-BE"/>
              </w:rPr>
              <w:t>40%</w:t>
            </w:r>
          </w:p>
        </w:tc>
      </w:tr>
      <w:tr w:rsidR="00ED2397" w:rsidRPr="008C580B" w14:paraId="6DACFBE5" w14:textId="77777777" w:rsidTr="003C2C5E">
        <w:tc>
          <w:tcPr>
            <w:tcW w:w="2311" w:type="dxa"/>
          </w:tcPr>
          <w:p w14:paraId="4311726B" w14:textId="77777777" w:rsidR="00ED2397" w:rsidRPr="008C580B" w:rsidRDefault="00ED2397" w:rsidP="008866EB">
            <w:pPr>
              <w:spacing w:line="259" w:lineRule="auto"/>
              <w:contextualSpacing/>
              <w:rPr>
                <w:lang w:val="fr-BE"/>
              </w:rPr>
            </w:pPr>
            <w:r>
              <w:rPr>
                <w:lang w:val="fr-BE"/>
              </w:rPr>
              <w:t>4</w:t>
            </w:r>
          </w:p>
        </w:tc>
        <w:tc>
          <w:tcPr>
            <w:tcW w:w="2977" w:type="dxa"/>
          </w:tcPr>
          <w:p w14:paraId="0F5F4884" w14:textId="77777777" w:rsidR="00ED2397" w:rsidRPr="008C580B" w:rsidRDefault="00ED2397" w:rsidP="008866EB">
            <w:pPr>
              <w:spacing w:line="259" w:lineRule="auto"/>
              <w:contextualSpacing/>
              <w:rPr>
                <w:lang w:val="fr-BE"/>
              </w:rPr>
            </w:pPr>
            <w:r>
              <w:rPr>
                <w:lang w:val="fr-BE"/>
              </w:rPr>
              <w:t>****</w:t>
            </w:r>
          </w:p>
        </w:tc>
        <w:tc>
          <w:tcPr>
            <w:tcW w:w="3075" w:type="dxa"/>
          </w:tcPr>
          <w:p w14:paraId="556DBB08" w14:textId="77777777" w:rsidR="00ED2397" w:rsidRPr="008C580B" w:rsidRDefault="00ED2397" w:rsidP="008866EB">
            <w:pPr>
              <w:spacing w:line="259" w:lineRule="auto"/>
              <w:contextualSpacing/>
              <w:rPr>
                <w:lang w:val="fr-BE"/>
              </w:rPr>
            </w:pPr>
            <w:r>
              <w:rPr>
                <w:lang w:val="fr-BE"/>
              </w:rPr>
              <w:t>80%</w:t>
            </w:r>
          </w:p>
        </w:tc>
      </w:tr>
    </w:tbl>
    <w:p w14:paraId="7C4F535E" w14:textId="20485FCD" w:rsidR="00ED2397" w:rsidRDefault="00ED2397" w:rsidP="008866EB">
      <w:pPr>
        <w:ind w:firstLine="708"/>
        <w:contextualSpacing/>
        <w:rPr>
          <w:lang w:val="fr-BE"/>
        </w:rPr>
      </w:pPr>
    </w:p>
    <w:p w14:paraId="70F5489B" w14:textId="77777777" w:rsidR="00873C2F" w:rsidRDefault="00873C2F" w:rsidP="008866EB">
      <w:pPr>
        <w:ind w:firstLine="708"/>
        <w:contextualSpacing/>
        <w:rPr>
          <w:lang w:val="fr-BE"/>
        </w:rPr>
      </w:pPr>
    </w:p>
    <w:p w14:paraId="55936998" w14:textId="77777777" w:rsidR="00873C2F" w:rsidRDefault="00873C2F" w:rsidP="008866EB">
      <w:pPr>
        <w:ind w:firstLine="708"/>
        <w:contextualSpacing/>
        <w:rPr>
          <w:lang w:val="fr-BE"/>
        </w:rPr>
      </w:pPr>
    </w:p>
    <w:p w14:paraId="1F8783D6" w14:textId="77777777" w:rsidR="00873C2F" w:rsidRDefault="00873C2F" w:rsidP="008866EB">
      <w:pPr>
        <w:ind w:firstLine="708"/>
        <w:contextualSpacing/>
        <w:rPr>
          <w:lang w:val="fr-BE"/>
        </w:rPr>
      </w:pPr>
    </w:p>
    <w:p w14:paraId="603B41E3" w14:textId="77777777" w:rsidR="00ED2397" w:rsidRPr="00ED2397" w:rsidRDefault="00ED2397" w:rsidP="008866EB">
      <w:pPr>
        <w:ind w:firstLine="708"/>
        <w:contextualSpacing/>
        <w:rPr>
          <w:u w:val="single"/>
          <w:lang w:val="fr-BE"/>
        </w:rPr>
      </w:pPr>
      <w:r w:rsidRPr="00ED2397">
        <w:rPr>
          <w:u w:val="single"/>
          <w:lang w:val="fr-BE"/>
        </w:rPr>
        <w:t>Exemple</w:t>
      </w:r>
    </w:p>
    <w:p w14:paraId="5C5B8B30" w14:textId="77777777" w:rsidR="00ED2397" w:rsidRPr="00ED2397" w:rsidRDefault="00ED2397" w:rsidP="008866EB">
      <w:pPr>
        <w:ind w:firstLine="708"/>
        <w:contextualSpacing/>
        <w:rPr>
          <w:lang w:val="fr-BE"/>
        </w:rPr>
      </w:pPr>
    </w:p>
    <w:p w14:paraId="13900C9F" w14:textId="666F8BA8" w:rsidR="00ED2397" w:rsidRPr="008C580B" w:rsidRDefault="00ED2397" w:rsidP="008866EB">
      <w:pPr>
        <w:ind w:left="708"/>
        <w:contextualSpacing/>
        <w:rPr>
          <w:lang w:val="fr-BE"/>
        </w:rPr>
      </w:pPr>
      <w:r w:rsidRPr="00ED2397">
        <w:rPr>
          <w:lang w:val="fr-BE"/>
        </w:rPr>
        <w:t xml:space="preserve">Pour ce projet, le béton préfabriqué nécessite un certificat CSC de niveau argent (ou supérieur), avec une exigence supplémentaire de réduction de </w:t>
      </w:r>
      <w:r w:rsidR="004B7DB8" w:rsidRPr="00ED2397">
        <w:rPr>
          <w:lang w:val="fr-BE"/>
        </w:rPr>
        <w:t>CO</w:t>
      </w:r>
      <w:r w:rsidR="004B7DB8" w:rsidRPr="00242CD2">
        <w:rPr>
          <w:vertAlign w:val="subscript"/>
          <w:lang w:val="fr-BE"/>
        </w:rPr>
        <w:t>2</w:t>
      </w:r>
      <w:r w:rsidR="004B7DB8" w:rsidRPr="00ED2397">
        <w:rPr>
          <w:lang w:val="fr-BE"/>
        </w:rPr>
        <w:t xml:space="preserve"> </w:t>
      </w:r>
      <w:r w:rsidRPr="00ED2397">
        <w:rPr>
          <w:lang w:val="fr-BE"/>
        </w:rPr>
        <w:t>de classe 3 et de classe R 2.</w:t>
      </w:r>
    </w:p>
    <w:sectPr w:rsidR="00ED2397" w:rsidRPr="008C58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6B2D" w14:textId="77777777" w:rsidR="00E5315F" w:rsidRDefault="00E5315F" w:rsidP="009C3546">
      <w:pPr>
        <w:spacing w:after="0" w:line="240" w:lineRule="auto"/>
      </w:pPr>
      <w:r>
        <w:separator/>
      </w:r>
    </w:p>
  </w:endnote>
  <w:endnote w:type="continuationSeparator" w:id="0">
    <w:p w14:paraId="141CF5A2" w14:textId="77777777" w:rsidR="00E5315F" w:rsidRDefault="00E5315F" w:rsidP="009C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4489" w14:textId="39FF86D9" w:rsidR="009C3546" w:rsidRPr="009C3546" w:rsidRDefault="009C3546" w:rsidP="009C3546">
    <w:pPr>
      <w:pStyle w:val="Voettekst"/>
      <w:pBdr>
        <w:top w:val="single" w:sz="4" w:space="1" w:color="auto"/>
      </w:pBdr>
      <w:rPr>
        <w:sz w:val="20"/>
        <w:szCs w:val="20"/>
        <w:lang w:val="fr-BE"/>
      </w:rPr>
    </w:pPr>
    <w:r w:rsidRPr="009C3546">
      <w:rPr>
        <w:sz w:val="20"/>
        <w:szCs w:val="20"/>
        <w:lang w:val="fr-BE"/>
      </w:rPr>
      <w:t xml:space="preserve">CSC texte pour cahier des charges </w:t>
    </w:r>
    <w:r w:rsidR="008B72AF">
      <w:rPr>
        <w:sz w:val="20"/>
        <w:szCs w:val="20"/>
        <w:lang w:val="fr-BE"/>
      </w:rPr>
      <w:t>PREFAB</w:t>
    </w:r>
    <w:r w:rsidRPr="009C3546">
      <w:rPr>
        <w:sz w:val="20"/>
        <w:szCs w:val="20"/>
        <w:lang w:val="fr-BE"/>
      </w:rPr>
      <w:t xml:space="preserve"> mai 2023</w:t>
    </w:r>
    <w:r w:rsidRPr="009C3546">
      <w:rPr>
        <w:sz w:val="20"/>
        <w:szCs w:val="20"/>
        <w:lang w:val="fr-BE"/>
      </w:rPr>
      <w:tab/>
    </w:r>
    <w:r w:rsidRPr="009C3546">
      <w:rPr>
        <w:sz w:val="20"/>
        <w:szCs w:val="20"/>
        <w:lang w:val="fr-BE"/>
      </w:rPr>
      <w:tab/>
      <w:t xml:space="preserve">p. </w:t>
    </w:r>
    <w:r w:rsidRPr="009C3546">
      <w:rPr>
        <w:sz w:val="20"/>
        <w:szCs w:val="20"/>
        <w:lang w:val="fr-BE"/>
      </w:rPr>
      <w:fldChar w:fldCharType="begin"/>
    </w:r>
    <w:r w:rsidRPr="009C3546">
      <w:rPr>
        <w:sz w:val="20"/>
        <w:szCs w:val="20"/>
        <w:lang w:val="fr-BE"/>
      </w:rPr>
      <w:instrText xml:space="preserve"> PAGE   \* MERGEFORMAT </w:instrText>
    </w:r>
    <w:r w:rsidRPr="009C3546">
      <w:rPr>
        <w:sz w:val="20"/>
        <w:szCs w:val="20"/>
        <w:lang w:val="fr-BE"/>
      </w:rPr>
      <w:fldChar w:fldCharType="separate"/>
    </w:r>
    <w:r w:rsidRPr="009C3546">
      <w:rPr>
        <w:noProof/>
        <w:sz w:val="20"/>
        <w:szCs w:val="20"/>
        <w:lang w:val="fr-BE"/>
      </w:rPr>
      <w:t>1</w:t>
    </w:r>
    <w:r w:rsidRPr="009C3546">
      <w:rPr>
        <w:sz w:val="20"/>
        <w:szCs w:val="20"/>
        <w:lang w:val="fr-BE"/>
      </w:rPr>
      <w:fldChar w:fldCharType="end"/>
    </w:r>
    <w:r w:rsidRPr="009C3546">
      <w:rPr>
        <w:sz w:val="20"/>
        <w:szCs w:val="20"/>
        <w:lang w:val="fr-BE"/>
      </w:rPr>
      <w:t>/</w:t>
    </w:r>
    <w:r w:rsidRPr="009C3546">
      <w:rPr>
        <w:sz w:val="20"/>
        <w:szCs w:val="20"/>
        <w:lang w:val="fr-BE"/>
      </w:rPr>
      <w:fldChar w:fldCharType="begin"/>
    </w:r>
    <w:r w:rsidRPr="009C3546">
      <w:rPr>
        <w:sz w:val="20"/>
        <w:szCs w:val="20"/>
        <w:lang w:val="fr-BE"/>
      </w:rPr>
      <w:instrText xml:space="preserve"> NUMPAGES   \* MERGEFORMAT </w:instrText>
    </w:r>
    <w:r w:rsidRPr="009C3546">
      <w:rPr>
        <w:sz w:val="20"/>
        <w:szCs w:val="20"/>
        <w:lang w:val="fr-BE"/>
      </w:rPr>
      <w:fldChar w:fldCharType="separate"/>
    </w:r>
    <w:r w:rsidRPr="009C3546">
      <w:rPr>
        <w:noProof/>
        <w:sz w:val="20"/>
        <w:szCs w:val="20"/>
        <w:lang w:val="fr-BE"/>
      </w:rPr>
      <w:t>4</w:t>
    </w:r>
    <w:r w:rsidRPr="009C3546">
      <w:rPr>
        <w:sz w:val="20"/>
        <w:szCs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4752" w14:textId="77777777" w:rsidR="00E5315F" w:rsidRDefault="00E5315F" w:rsidP="009C3546">
      <w:pPr>
        <w:spacing w:after="0" w:line="240" w:lineRule="auto"/>
      </w:pPr>
      <w:r>
        <w:separator/>
      </w:r>
    </w:p>
  </w:footnote>
  <w:footnote w:type="continuationSeparator" w:id="0">
    <w:p w14:paraId="33BFAA8C" w14:textId="77777777" w:rsidR="00E5315F" w:rsidRDefault="00E5315F" w:rsidP="009C3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361A"/>
    <w:multiLevelType w:val="hybridMultilevel"/>
    <w:tmpl w:val="A6B042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8B51B0B"/>
    <w:multiLevelType w:val="hybridMultilevel"/>
    <w:tmpl w:val="4246F7A4"/>
    <w:lvl w:ilvl="0" w:tplc="A8D68630">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6B57506"/>
    <w:multiLevelType w:val="hybridMultilevel"/>
    <w:tmpl w:val="75BE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E6840E1"/>
    <w:multiLevelType w:val="multilevel"/>
    <w:tmpl w:val="9A8C8E1C"/>
    <w:styleLink w:val="Art1"/>
    <w:lvl w:ilvl="0">
      <w:start w:val="1"/>
      <w:numFmt w:val="decimal"/>
      <w:isLgl/>
      <w:lvlText w:val="Art. %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7026310">
    <w:abstractNumId w:val="3"/>
  </w:num>
  <w:num w:numId="2" w16cid:durableId="2001304456">
    <w:abstractNumId w:val="2"/>
  </w:num>
  <w:num w:numId="3" w16cid:durableId="1309817734">
    <w:abstractNumId w:val="0"/>
  </w:num>
  <w:num w:numId="4" w16cid:durableId="1112162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0B"/>
    <w:rsid w:val="000C0473"/>
    <w:rsid w:val="001E3E20"/>
    <w:rsid w:val="00225C1B"/>
    <w:rsid w:val="00242CD2"/>
    <w:rsid w:val="002C2AAB"/>
    <w:rsid w:val="003A19BE"/>
    <w:rsid w:val="003A4976"/>
    <w:rsid w:val="004B7DB8"/>
    <w:rsid w:val="00873C2F"/>
    <w:rsid w:val="008866EB"/>
    <w:rsid w:val="008B72AF"/>
    <w:rsid w:val="008C580B"/>
    <w:rsid w:val="00921E4D"/>
    <w:rsid w:val="009C3546"/>
    <w:rsid w:val="00A90BB7"/>
    <w:rsid w:val="00B81E91"/>
    <w:rsid w:val="00CC0364"/>
    <w:rsid w:val="00D525CE"/>
    <w:rsid w:val="00E5315F"/>
    <w:rsid w:val="00ED2397"/>
    <w:rsid w:val="00FC51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7DB4"/>
  <w15:chartTrackingRefBased/>
  <w15:docId w15:val="{14FC6178-87CF-42E6-9864-E123C0C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rt1">
    <w:name w:val="Art. 1"/>
    <w:basedOn w:val="Geenlijst"/>
    <w:uiPriority w:val="99"/>
    <w:rsid w:val="00225C1B"/>
    <w:pPr>
      <w:numPr>
        <w:numId w:val="1"/>
      </w:numPr>
    </w:pPr>
  </w:style>
  <w:style w:type="table" w:styleId="Tabelraster">
    <w:name w:val="Table Grid"/>
    <w:basedOn w:val="Standaardtabel"/>
    <w:uiPriority w:val="39"/>
    <w:rsid w:val="008C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D2397"/>
    <w:pPr>
      <w:ind w:left="720"/>
      <w:contextualSpacing/>
    </w:pPr>
  </w:style>
  <w:style w:type="paragraph" w:styleId="Koptekst">
    <w:name w:val="header"/>
    <w:basedOn w:val="Standaard"/>
    <w:link w:val="KoptekstChar"/>
    <w:uiPriority w:val="99"/>
    <w:unhideWhenUsed/>
    <w:rsid w:val="009C35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3546"/>
  </w:style>
  <w:style w:type="paragraph" w:styleId="Voettekst">
    <w:name w:val="footer"/>
    <w:basedOn w:val="Standaard"/>
    <w:link w:val="VoettekstChar"/>
    <w:uiPriority w:val="99"/>
    <w:unhideWhenUsed/>
    <w:rsid w:val="009C35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NCB</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Ruppol</dc:creator>
  <cp:keywords/>
  <dc:description/>
  <cp:lastModifiedBy>Bert De Schrijver</cp:lastModifiedBy>
  <cp:revision>3</cp:revision>
  <dcterms:created xsi:type="dcterms:W3CDTF">2023-05-30T12:52:00Z</dcterms:created>
  <dcterms:modified xsi:type="dcterms:W3CDTF">2023-05-30T12:53:00Z</dcterms:modified>
</cp:coreProperties>
</file>